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4F" w:rsidRDefault="00FE0E4F" w:rsidP="00FE0E4F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</w:t>
      </w:r>
      <w:r>
        <w:rPr>
          <w:b/>
          <w:highlight w:val="yellow"/>
        </w:rPr>
        <w:t>Einrichtung zur täglichen Lüftung</w:t>
      </w:r>
      <w:r w:rsidRPr="00A27808">
        <w:rPr>
          <w:b/>
          <w:highlight w:val="yellow"/>
        </w:rPr>
        <w:t>--------</w:t>
      </w:r>
    </w:p>
    <w:p w:rsidR="004F1930" w:rsidRDefault="004F1930" w:rsidP="004F1930">
      <w:pPr>
        <w:pStyle w:val="KeinLeerraum"/>
      </w:pPr>
    </w:p>
    <w:p w:rsidR="00FE0E4F" w:rsidRDefault="00FE0E4F" w:rsidP="004F1930">
      <w:pPr>
        <w:pStyle w:val="KeinLeerraum"/>
      </w:pPr>
    </w:p>
    <w:p w:rsidR="004F1930" w:rsidRPr="00185E2A" w:rsidRDefault="004F1930" w:rsidP="004F1930">
      <w:pPr>
        <w:pStyle w:val="KeinLeerraum"/>
        <w:rPr>
          <w:b/>
        </w:rPr>
      </w:pPr>
      <w:r w:rsidRPr="00185E2A">
        <w:rPr>
          <w:b/>
        </w:rPr>
        <w:t xml:space="preserve">Lüftungsbausatz Typ L/EL TANDEM </w:t>
      </w:r>
    </w:p>
    <w:p w:rsidR="001D4882" w:rsidRDefault="004F1930" w:rsidP="001D4882">
      <w:pPr>
        <w:pStyle w:val="KeinLeerraum"/>
      </w:pPr>
      <w:r>
        <w:t xml:space="preserve">bestehend aus zwei Stück </w:t>
      </w:r>
      <w:proofErr w:type="spellStart"/>
      <w:r>
        <w:t>Motore</w:t>
      </w:r>
      <w:proofErr w:type="spellEnd"/>
      <w:r>
        <w:t xml:space="preserve"> 230Volt/50Hz mit automatischer Lastabschaltung samt weiß (ähnlich RAL 9010) beschichtetem Konsolensatz zur Montage der Lüftungseinheit</w:t>
      </w:r>
      <w:r w:rsidRPr="001D4882">
        <w:rPr>
          <w:u w:val="single"/>
        </w:rPr>
        <w:t>.</w:t>
      </w:r>
      <w:r w:rsidR="001D4882" w:rsidRPr="001D4882">
        <w:rPr>
          <w:u w:val="single"/>
        </w:rPr>
        <w:t xml:space="preserve"> </w:t>
      </w:r>
      <w:r w:rsidR="001D4882" w:rsidRPr="001D4882">
        <w:rPr>
          <w:u w:val="single"/>
        </w:rPr>
        <w:t>Antrieb wird so eingebaut, dass rauminnenseitig kein Motor und keine Beschlagsteile sichtbar sind.</w:t>
      </w:r>
    </w:p>
    <w:p w:rsidR="004F1930" w:rsidRDefault="004F1930" w:rsidP="004F1930">
      <w:pPr>
        <w:pStyle w:val="KeinLeerraum"/>
      </w:pPr>
      <w:r>
        <w:t>Hubhöhe: 300mm</w:t>
      </w:r>
      <w:r w:rsidR="001D4882">
        <w:t xml:space="preserve"> oder 500mm</w:t>
      </w:r>
    </w:p>
    <w:p w:rsidR="004F1930" w:rsidRDefault="004F1930" w:rsidP="004F1930">
      <w:pPr>
        <w:pStyle w:val="KeinLeerraum"/>
      </w:pPr>
    </w:p>
    <w:p w:rsidR="00FE0E4F" w:rsidRDefault="00FE0E4F" w:rsidP="00FE0E4F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</w:t>
      </w:r>
      <w:proofErr w:type="spellStart"/>
      <w:r w:rsidR="00357BED">
        <w:rPr>
          <w:b/>
          <w:highlight w:val="yellow"/>
        </w:rPr>
        <w:t>Stiegenhausentrauchung</w:t>
      </w:r>
      <w:proofErr w:type="spellEnd"/>
      <w:r>
        <w:rPr>
          <w:b/>
          <w:highlight w:val="yellow"/>
        </w:rPr>
        <w:t xml:space="preserve"> inkl. Steuerung</w:t>
      </w:r>
      <w:r w:rsidR="00357BED">
        <w:rPr>
          <w:b/>
          <w:highlight w:val="yellow"/>
        </w:rPr>
        <w:t xml:space="preserve"> (TRVB 111 S)</w:t>
      </w:r>
      <w:r w:rsidRPr="00A27808">
        <w:rPr>
          <w:b/>
          <w:highlight w:val="yellow"/>
        </w:rPr>
        <w:t>--------</w:t>
      </w:r>
    </w:p>
    <w:p w:rsidR="00FE0E4F" w:rsidRDefault="00FE0E4F" w:rsidP="004F1930">
      <w:pPr>
        <w:pStyle w:val="KeinLeerraum"/>
      </w:pPr>
    </w:p>
    <w:p w:rsidR="00FE0E4F" w:rsidRDefault="00FE0E4F" w:rsidP="004F1930">
      <w:pPr>
        <w:pStyle w:val="KeinLeerraum"/>
      </w:pPr>
    </w:p>
    <w:p w:rsidR="00FE0E4F" w:rsidRDefault="00FE0E4F" w:rsidP="00FE0E4F">
      <w:pPr>
        <w:pStyle w:val="KeinLeerraum"/>
        <w:rPr>
          <w:b/>
        </w:rPr>
      </w:pPr>
      <w:r>
        <w:rPr>
          <w:b/>
        </w:rPr>
        <w:t>SET Stiegenhaus Entrauchung bestehend aus:</w:t>
      </w:r>
    </w:p>
    <w:p w:rsidR="00FE0E4F" w:rsidRDefault="00FE0E4F" w:rsidP="00FE0E4F">
      <w:pPr>
        <w:pStyle w:val="KeinLeerraum"/>
      </w:pPr>
      <w:r w:rsidRPr="00FE0E4F">
        <w:t>Rauch- und Wärmeableitungsmechanismus gem. TRVB 111 S bestehend aus Motor 24Volt samt Beschlagsatz für einen Öffnungswinkel von 105°.Hubkraft entspricht der TRVB S 125 und beträgt 25% der gem. ÖNORM zu erwartenden Schneelast mindestens jedoch SL500.</w:t>
      </w:r>
      <w:r>
        <w:t xml:space="preserve"> </w:t>
      </w:r>
      <w:r w:rsidRPr="00FE0E4F">
        <w:t>Inklusive Notöffnungsschloss, welches ein mechanisches Öffnen der Lichtkuppel im geschlossenen Zustand bei Stromausfall von außen ermöglicht.</w:t>
      </w:r>
      <w:r>
        <w:t xml:space="preserve"> Inkl. Steuereinheiten:  1 </w:t>
      </w:r>
      <w:proofErr w:type="spellStart"/>
      <w:r>
        <w:t>Stk.RWA</w:t>
      </w:r>
      <w:proofErr w:type="spellEnd"/>
      <w:r>
        <w:t>-Steuerzentrale inkl.</w:t>
      </w:r>
    </w:p>
    <w:p w:rsidR="00FE0E4F" w:rsidRDefault="00FE0E4F" w:rsidP="00FE0E4F">
      <w:pPr>
        <w:pStyle w:val="KeinLeerraum"/>
      </w:pPr>
      <w:r>
        <w:t>Notstromversorgung (</w:t>
      </w:r>
      <w:proofErr w:type="spellStart"/>
      <w:r>
        <w:t>Vds</w:t>
      </w:r>
      <w:proofErr w:type="spellEnd"/>
      <w:r>
        <w:t xml:space="preserve">), 2 </w:t>
      </w:r>
      <w:proofErr w:type="spellStart"/>
      <w:r>
        <w:t>Stk</w:t>
      </w:r>
      <w:proofErr w:type="spellEnd"/>
      <w:r>
        <w:t xml:space="preserve">. Druckknopfmelder (Rauchabzug), 1 </w:t>
      </w:r>
      <w:proofErr w:type="spellStart"/>
      <w:r>
        <w:t>Stk</w:t>
      </w:r>
      <w:proofErr w:type="spellEnd"/>
      <w:r>
        <w:t>. optischer Rauchmelder</w:t>
      </w:r>
    </w:p>
    <w:p w:rsidR="00FE0E4F" w:rsidRDefault="00FE0E4F" w:rsidP="00FE0E4F">
      <w:pPr>
        <w:pStyle w:val="KeinLeerraum"/>
      </w:pPr>
      <w:r>
        <w:t>Montage bauseits</w:t>
      </w:r>
    </w:p>
    <w:p w:rsidR="00357BED" w:rsidRDefault="00357BED" w:rsidP="00FE0E4F">
      <w:pPr>
        <w:pStyle w:val="KeinLeerraum"/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  <w:bookmarkStart w:id="0" w:name="_GoBack"/>
      <w:bookmarkEnd w:id="0"/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sectPr w:rsidR="00357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30"/>
    <w:rsid w:val="001D4882"/>
    <w:rsid w:val="00357BED"/>
    <w:rsid w:val="00363314"/>
    <w:rsid w:val="004F1930"/>
    <w:rsid w:val="00B762F5"/>
    <w:rsid w:val="00C4788E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19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19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4140DC30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w00224</dc:creator>
  <cp:lastModifiedBy>w00224</cp:lastModifiedBy>
  <cp:revision>3</cp:revision>
  <dcterms:created xsi:type="dcterms:W3CDTF">2017-02-14T09:55:00Z</dcterms:created>
  <dcterms:modified xsi:type="dcterms:W3CDTF">2017-02-14T09:57:00Z</dcterms:modified>
</cp:coreProperties>
</file>